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</w:p>
    <w:p>
      <w:pPr>
        <w:keepNext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ind w:firstLine="567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Нефтеюганского судебного района Ханты-Мансийского автономного округа– Югры </w:t>
      </w:r>
      <w:r>
        <w:rPr>
          <w:rFonts w:ascii="Times New Roman" w:eastAsia="Times New Roman" w:hAnsi="Times New Roman" w:cs="Times New Roman"/>
          <w:sz w:val="28"/>
          <w:szCs w:val="28"/>
        </w:rPr>
        <w:t>Е.А.Таскаева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(628309,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-н, дом 30),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Корниловича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Алексея Андреевича, </w:t>
      </w:r>
      <w:r>
        <w:rPr>
          <w:rStyle w:val="cat-ExternalSystemDefinedgrp-37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4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работающего в </w:t>
      </w:r>
      <w:r>
        <w:rPr>
          <w:rStyle w:val="cat-OrganizationNamegrp-25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проживающего по адресу: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>, мкрн.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, кв.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01: </w:t>
      </w:r>
      <w:r>
        <w:rPr>
          <w:rStyle w:val="cat-ExternalSystemDefinedgrp-3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2 ст. 12.7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Корнилович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14.06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в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в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напротив стр.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управлял т/с </w:t>
      </w:r>
      <w:r>
        <w:rPr>
          <w:rFonts w:ascii="Times New Roman" w:eastAsia="Times New Roman" w:hAnsi="Times New Roman" w:cs="Times New Roman"/>
          <w:sz w:val="28"/>
          <w:szCs w:val="28"/>
        </w:rPr>
        <w:t>Хонда Одиссей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8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будучи лишенным права управления транспортными средствами </w:t>
      </w:r>
      <w:r>
        <w:rPr>
          <w:rFonts w:ascii="Times New Roman" w:eastAsia="Times New Roman" w:hAnsi="Times New Roman" w:cs="Times New Roman"/>
          <w:sz w:val="28"/>
          <w:szCs w:val="28"/>
        </w:rPr>
        <w:t>26.09.2023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мировым судьей судебного участка №5 Нефтеюганского судебного района ХМАО-Югры, чем нарушил п.2.1.1 ПДД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Корнилович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в совершении административного правонарушения признал в полном объеме. Дополнительно пояснил, что </w:t>
      </w:r>
      <w:r>
        <w:rPr>
          <w:rFonts w:ascii="Times New Roman" w:eastAsia="Times New Roman" w:hAnsi="Times New Roman" w:cs="Times New Roman"/>
          <w:sz w:val="28"/>
          <w:szCs w:val="28"/>
        </w:rPr>
        <w:t>хотел доехать до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Корниловича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исследовав письменные материалы дела, суд приходит к выводу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Корниловича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данного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Корниловича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Style w:val="cat-UserDefinedgrp-41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14.06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.2024, из содержания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Корнилович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14.06.2024 в 16 час. 00 мин. в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ул.Сургутская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напротив стр.24, управлял т/с </w:t>
      </w:r>
      <w:r>
        <w:rPr>
          <w:rStyle w:val="cat-UserDefinedgrp-40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8rplc-3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будучи лишенным права управления транспортными средствами 26.09.2023 мировым судьей судебного участка №5 Нефтеюганского судебного района ХМАО-Югры, чем нарушил п.2.1.1 ПДД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t>, права, предусмотренные ст. 25.1 КоАП РФ и ст. 51 Конституции РФ разъяснены, копия протокола вручена, о чем имеются подписи в соответствующих графах 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t>. В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внесены изменения в присутствии </w:t>
      </w:r>
      <w:r>
        <w:rPr>
          <w:rFonts w:ascii="Times New Roman" w:eastAsia="Times New Roman" w:hAnsi="Times New Roman" w:cs="Times New Roman"/>
          <w:sz w:val="28"/>
          <w:szCs w:val="28"/>
        </w:rPr>
        <w:t>Корниловича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А.А., о чем имеется его подпись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</w:t>
      </w:r>
      <w:r>
        <w:rPr>
          <w:rStyle w:val="cat-UserDefinedgrp-42rplc-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  <w:sz w:val="28"/>
          <w:szCs w:val="28"/>
        </w:rPr>
        <w:t>14.06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.2024, составленным с применением видеозаписи, которым </w:t>
      </w:r>
      <w:r>
        <w:rPr>
          <w:rFonts w:ascii="Times New Roman" w:eastAsia="Times New Roman" w:hAnsi="Times New Roman" w:cs="Times New Roman"/>
          <w:sz w:val="28"/>
          <w:szCs w:val="28"/>
        </w:rPr>
        <w:t>Корнилович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отстранен от управления т/с </w:t>
      </w:r>
      <w:r>
        <w:rPr>
          <w:rStyle w:val="cat-UserDefinedgrp-40rplc-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8rplc-4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управлял т/с будучи лишенным права управления транспортными средствами;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8"/>
          <w:szCs w:val="28"/>
        </w:rPr>
        <w:t>14.06</w:t>
      </w:r>
      <w:r>
        <w:rPr>
          <w:rFonts w:ascii="Times New Roman" w:eastAsia="Times New Roman" w:hAnsi="Times New Roman" w:cs="Times New Roman"/>
          <w:sz w:val="28"/>
          <w:szCs w:val="28"/>
        </w:rPr>
        <w:t>.2024;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8"/>
          <w:szCs w:val="28"/>
        </w:rPr>
        <w:t>14.06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Корнилович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задержан </w:t>
      </w:r>
      <w:r>
        <w:rPr>
          <w:rFonts w:ascii="Times New Roman" w:eastAsia="Times New Roman" w:hAnsi="Times New Roman" w:cs="Times New Roman"/>
          <w:sz w:val="28"/>
          <w:szCs w:val="28"/>
        </w:rPr>
        <w:t>14.06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в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карточкой операции с ВУ, согласно которой срок действия водительского удостоверения на им </w:t>
      </w:r>
      <w:r>
        <w:rPr>
          <w:rFonts w:ascii="Times New Roman" w:eastAsia="Times New Roman" w:hAnsi="Times New Roman" w:cs="Times New Roman"/>
          <w:sz w:val="28"/>
          <w:szCs w:val="28"/>
        </w:rPr>
        <w:t>Корниловича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14.08.2024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постановления по делу об административном правонарушении №</w:t>
      </w:r>
      <w:r>
        <w:rPr>
          <w:rStyle w:val="cat-UserDefinedgrp-43rplc-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26.09.2023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которым </w:t>
      </w:r>
      <w:r>
        <w:rPr>
          <w:rFonts w:ascii="Times New Roman" w:eastAsia="Times New Roman" w:hAnsi="Times New Roman" w:cs="Times New Roman"/>
          <w:sz w:val="28"/>
          <w:szCs w:val="28"/>
        </w:rPr>
        <w:t>Корнилович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признан виновным в совершении административного правонарушения, предусмотренного ч.1 ст.12.8 КоАП РФ, назначено наказание в виде административного штрафа в размере 30000 руб. с лишением права управления транспортными средствами сроком на 1 год 6 месяцев.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30.10.2023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справкой ст. инспектора ОИАЗ и ПБДД отдела Госавтоинспекции ОМВД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Р.А.Искаков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Корнилович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14.06.2024 в 16 час. 00 мин. в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ул.Сургутская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напротив стр.24, управлял т/с </w:t>
      </w:r>
      <w:r>
        <w:rPr>
          <w:rStyle w:val="cat-UserDefinedgrp-40rplc-7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8rplc-7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будучи лишенным права управления транспортными средствами 26.09.2023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мирового судьи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№5 Нефтеюганского судебного района ХМАО-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ч.1 ст.12.8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вступило в законную силу 30.10.2023, с назначением наказания в виде административного штрафа в размере 30000 руб. с лишением права управления транспортными средствами на срок 18 мес. 01.02.2024 </w:t>
      </w:r>
      <w:r>
        <w:rPr>
          <w:rFonts w:ascii="Times New Roman" w:eastAsia="Times New Roman" w:hAnsi="Times New Roman" w:cs="Times New Roman"/>
          <w:sz w:val="28"/>
          <w:szCs w:val="28"/>
        </w:rPr>
        <w:t>Корнилович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сдал водительское удостоверение в Госавтоинспекцию ОМВД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реестром административных правонарушений;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карточкой учета транспортного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Хонда Одиссей, </w:t>
      </w:r>
      <w:r>
        <w:rPr>
          <w:rStyle w:val="cat-CarNumbergrp-28rplc-8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собственником которого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Корнилович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паспорта на имя </w:t>
      </w:r>
      <w:r>
        <w:rPr>
          <w:rFonts w:ascii="Times New Roman" w:eastAsia="Times New Roman" w:hAnsi="Times New Roman" w:cs="Times New Roman"/>
          <w:sz w:val="28"/>
          <w:szCs w:val="28"/>
        </w:rPr>
        <w:t>Корниловича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CD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-диском с видеозаписью, подтверждающей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установленного порядка привлечения </w:t>
      </w:r>
      <w:r>
        <w:rPr>
          <w:rFonts w:ascii="Times New Roman" w:eastAsia="Times New Roman" w:hAnsi="Times New Roman" w:cs="Times New Roman"/>
          <w:sz w:val="28"/>
          <w:szCs w:val="28"/>
        </w:rPr>
        <w:t>Корниловича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ответственности. Нарушений должностными лицами ГИБДД ОМВД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допущено не было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Объективная сторона административного правонарушения, предусмотренного ч. 2 ст. 12.7 Кодекса Российской Федерации об административных правонарушениях выражается в действиях по управлению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 есть квалифицирующим признаком состава административного правонарушения, предусмотренного частью 2 статьи 12.7 КоАП РФ, является отсутствие у лица в момент управления транспортным средством права на управление им по причине лишения его такого права в установленном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порядке. Данное правонарушение может быть совершено как с прямым умыслом, так и по неосторожности.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разъяснений, данных в п.8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Пленума Верховного Суда РФ от 25 июня 2019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правонарушениях", следует, что лишенным права управления транспортными средствами является лицо,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(</w:t>
      </w:r>
      <w:hyperlink r:id="rId4" w:anchor="/document/12125267/entry/3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 3.8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РФ)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(</w:t>
      </w:r>
      <w:hyperlink r:id="rId4" w:anchor="/document/10108000/entry/4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 47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далее - УК РФ). При этом лишение лица права управления транспортными средствами означает, что это лицо одновременно лишается права управления всеми транспортными средствами независимо от того, транспортным средством какой категории (подкатегории) оно управляло в момент совершения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момент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>Корнилович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лишен права управления транспортными средствами, срок лишения управления транспортными средствами не истек.</w:t>
      </w:r>
    </w:p>
    <w:p>
      <w:pPr>
        <w:spacing w:before="0" w:after="0" w:line="259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Корниловича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квалифицирует по ч. 2 ст. 12.7 Кодекса Российской Федерации об административных правонарушениях как управление транспортным средством водителем будучи лишенным права управления транспортными средствами.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 учитывает характер совершенного правонарушения, личность и имущественное положение виновного.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 в соответствии со ст. 4.2 Кодекса РФ об административных правонарушениях, является признание вины.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 в соответствии со ст. 4.3 Кодекса РФ об административных правонарушениях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учётом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Корниловича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имущественного положения последнего, принимая во внимание характер и обстоятельства совершенного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считает возможным назначить наказание в виде административного штрафа, признавая данное наказание обеспечивающим реализацию задач административной ответственности при вышеуказанных обстоятельствах.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Корниловича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Алексея Андреевича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 в совершении административного правонарушения, предусмотренного ч. 2 ст. 12.7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назначить ему административное наказание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(тридцать тысяч) рублей.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 на реквизиты: Получатель УФК по ХМАО-Югре (УМВД России по ХМАО-Югре) р/с 03100643000000018700 в РКЦ Ханты-Мансийск//УФК по ХМАО-Югре г. Ханты-Мансийск БИК 007162163 к/с 40102810245370000007 ОКТМО 71874000 ИНН 8601010390 КПП 860101001, КБК 18811601123010001140 УИН </w:t>
      </w:r>
      <w:r>
        <w:rPr>
          <w:rFonts w:ascii="Times New Roman" w:eastAsia="Times New Roman" w:hAnsi="Times New Roman" w:cs="Times New Roman"/>
          <w:sz w:val="28"/>
          <w:szCs w:val="28"/>
        </w:rPr>
        <w:t>18810486240290004624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по истечении установленного срока предусмотрена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10 суток в Нефтеюганский районный суд Ханты – Мансийского автономного округа – Югры с подачей апелляционной жалобы через мирового судью. В этот же срок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опротестовано прокурором.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>
      <w:pPr>
        <w:spacing w:before="0" w:after="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Е.А. Таскаева </w:t>
      </w:r>
    </w:p>
    <w:p>
      <w:pPr>
        <w:spacing w:before="0" w:after="160" w:line="259" w:lineRule="auto"/>
        <w:ind w:firstLine="567"/>
        <w:jc w:val="both"/>
        <w:rPr>
          <w:sz w:val="28"/>
          <w:szCs w:val="28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7rplc-6">
    <w:name w:val="cat-ExternalSystemDefined grp-37 rplc-6"/>
    <w:basedOn w:val="DefaultParagraphFont"/>
  </w:style>
  <w:style w:type="character" w:customStyle="1" w:styleId="cat-PassportDatagrp-24rplc-7">
    <w:name w:val="cat-PassportData grp-24 rplc-7"/>
    <w:basedOn w:val="DefaultParagraphFont"/>
  </w:style>
  <w:style w:type="character" w:customStyle="1" w:styleId="cat-OrganizationNamegrp-25rplc-8">
    <w:name w:val="cat-OrganizationName grp-25 rplc-8"/>
    <w:basedOn w:val="DefaultParagraphFont"/>
  </w:style>
  <w:style w:type="character" w:customStyle="1" w:styleId="cat-UserDefinedgrp-39rplc-9">
    <w:name w:val="cat-UserDefined grp-39 rplc-9"/>
    <w:basedOn w:val="DefaultParagraphFont"/>
  </w:style>
  <w:style w:type="character" w:customStyle="1" w:styleId="cat-ExternalSystemDefinedgrp-36rplc-12">
    <w:name w:val="cat-ExternalSystemDefined grp-36 rplc-12"/>
    <w:basedOn w:val="DefaultParagraphFont"/>
  </w:style>
  <w:style w:type="character" w:customStyle="1" w:styleId="cat-ExternalSystemDefinedgrp-38rplc-14">
    <w:name w:val="cat-ExternalSystemDefined grp-38 rplc-14"/>
    <w:basedOn w:val="DefaultParagraphFont"/>
  </w:style>
  <w:style w:type="character" w:customStyle="1" w:styleId="cat-CarNumbergrp-28rplc-21">
    <w:name w:val="cat-CarNumber grp-28 rplc-21"/>
    <w:basedOn w:val="DefaultParagraphFont"/>
  </w:style>
  <w:style w:type="character" w:customStyle="1" w:styleId="cat-UserDefinedgrp-41rplc-28">
    <w:name w:val="cat-UserDefined grp-41 rplc-28"/>
    <w:basedOn w:val="DefaultParagraphFont"/>
  </w:style>
  <w:style w:type="character" w:customStyle="1" w:styleId="cat-UserDefinedgrp-40rplc-37">
    <w:name w:val="cat-UserDefined grp-40 rplc-37"/>
    <w:basedOn w:val="DefaultParagraphFont"/>
  </w:style>
  <w:style w:type="character" w:customStyle="1" w:styleId="cat-CarNumbergrp-28rplc-38">
    <w:name w:val="cat-CarNumber grp-28 rplc-38"/>
    <w:basedOn w:val="DefaultParagraphFont"/>
  </w:style>
  <w:style w:type="character" w:customStyle="1" w:styleId="cat-UserDefinedgrp-42rplc-42">
    <w:name w:val="cat-UserDefined grp-42 rplc-42"/>
    <w:basedOn w:val="DefaultParagraphFont"/>
  </w:style>
  <w:style w:type="character" w:customStyle="1" w:styleId="cat-UserDefinedgrp-40rplc-47">
    <w:name w:val="cat-UserDefined grp-40 rplc-47"/>
    <w:basedOn w:val="DefaultParagraphFont"/>
  </w:style>
  <w:style w:type="character" w:customStyle="1" w:styleId="cat-CarNumbergrp-28rplc-48">
    <w:name w:val="cat-CarNumber grp-28 rplc-48"/>
    <w:basedOn w:val="DefaultParagraphFont"/>
  </w:style>
  <w:style w:type="character" w:customStyle="1" w:styleId="cat-UserDefinedgrp-43rplc-56">
    <w:name w:val="cat-UserDefined grp-43 rplc-56"/>
    <w:basedOn w:val="DefaultParagraphFont"/>
  </w:style>
  <w:style w:type="character" w:customStyle="1" w:styleId="cat-UserDefinedgrp-40rplc-70">
    <w:name w:val="cat-UserDefined grp-40 rplc-70"/>
    <w:basedOn w:val="DefaultParagraphFont"/>
  </w:style>
  <w:style w:type="character" w:customStyle="1" w:styleId="cat-CarNumbergrp-28rplc-71">
    <w:name w:val="cat-CarNumber grp-28 rplc-71"/>
    <w:basedOn w:val="DefaultParagraphFont"/>
  </w:style>
  <w:style w:type="character" w:customStyle="1" w:styleId="cat-CarNumbergrp-28rplc-80">
    <w:name w:val="cat-CarNumber grp-28 rplc-80"/>
    <w:basedOn w:val="DefaultParagraphFont"/>
  </w:style>
  <w:style w:type="character" w:customStyle="1" w:styleId="cat-UserDefinedgrp-44rplc-98">
    <w:name w:val="cat-UserDefined grp-44 rplc-9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